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9" w:rsidRDefault="00816CE5">
      <w:pPr>
        <w:pStyle w:val="Nadpis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STANOVY </w:t>
      </w:r>
    </w:p>
    <w:p w:rsidR="005C2679" w:rsidRDefault="005C2679">
      <w:pPr>
        <w:pStyle w:val="normal"/>
        <w:ind w:firstLine="3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ind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Spolek rodičů a přátel</w:t>
      </w:r>
      <w:r w:rsidR="00C057F5">
        <w:rPr>
          <w:rFonts w:ascii="Calibri" w:eastAsia="Calibri" w:hAnsi="Calibri" w:cs="Calibri"/>
          <w:b/>
          <w:i/>
          <w:sz w:val="22"/>
          <w:szCs w:val="22"/>
        </w:rPr>
        <w:t xml:space="preserve"> školy při MŠ Svitavy, Milady Horákové 27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Název spolku: Spolek rodičů a přátel </w:t>
      </w:r>
      <w:r w:rsidR="00C057F5">
        <w:rPr>
          <w:rFonts w:ascii="Calibri" w:eastAsia="Calibri" w:hAnsi="Calibri" w:cs="Calibri"/>
          <w:sz w:val="22"/>
          <w:szCs w:val="22"/>
        </w:rPr>
        <w:t xml:space="preserve">školy </w:t>
      </w:r>
      <w:r>
        <w:rPr>
          <w:rFonts w:ascii="Calibri" w:eastAsia="Calibri" w:hAnsi="Calibri" w:cs="Calibri"/>
          <w:sz w:val="22"/>
          <w:szCs w:val="22"/>
        </w:rPr>
        <w:t>při MŠ</w:t>
      </w:r>
      <w:r w:rsidR="00C057F5">
        <w:rPr>
          <w:rFonts w:ascii="Calibri" w:eastAsia="Calibri" w:hAnsi="Calibri" w:cs="Calibri"/>
          <w:sz w:val="22"/>
          <w:szCs w:val="22"/>
        </w:rPr>
        <w:t xml:space="preserve"> Svitavy, Milady Horákové 27</w:t>
      </w:r>
      <w:r>
        <w:rPr>
          <w:rFonts w:ascii="Calibri" w:eastAsia="Calibri" w:hAnsi="Calibri" w:cs="Calibri"/>
          <w:sz w:val="22"/>
          <w:szCs w:val="22"/>
        </w:rPr>
        <w:t xml:space="preserve"> (dále jen Spolek)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C057F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Sídlo spolku: </w:t>
      </w:r>
      <w:r w:rsidR="00816CE5">
        <w:rPr>
          <w:rFonts w:ascii="Calibri" w:eastAsia="Calibri" w:hAnsi="Calibri" w:cs="Calibri"/>
          <w:sz w:val="22"/>
          <w:szCs w:val="22"/>
        </w:rPr>
        <w:t>Milady Horákové 1988/27, 568 02 Svitavy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II.</w:t>
      </w:r>
    </w:p>
    <w:p w:rsidR="005C2679" w:rsidRDefault="00816CE5">
      <w:pPr>
        <w:pStyle w:val="Nadpis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Právní postavení spolku</w:t>
      </w:r>
    </w:p>
    <w:p w:rsidR="005C2679" w:rsidRDefault="005C2679">
      <w:pPr>
        <w:pStyle w:val="normal"/>
      </w:pPr>
    </w:p>
    <w:p w:rsidR="005C2679" w:rsidRDefault="00816CE5">
      <w:pPr>
        <w:pStyle w:val="normal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Spolek je dobrovolný, nezávislý, nepolitický a sdružuje členy na základě společného zájmu. Je založen podle zákona č 89/2012 Sb. Občanského zákoníku.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III.</w:t>
      </w:r>
    </w:p>
    <w:p w:rsidR="005C2679" w:rsidRDefault="00816CE5">
      <w:pPr>
        <w:pStyle w:val="Nadpis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Činnost a účel spolku</w:t>
      </w:r>
    </w:p>
    <w:p w:rsidR="005C2679" w:rsidRDefault="005C2679">
      <w:pPr>
        <w:pStyle w:val="normal"/>
      </w:pPr>
    </w:p>
    <w:p w:rsidR="005C2679" w:rsidRDefault="005C2679">
      <w:pPr>
        <w:pStyle w:val="normal"/>
      </w:pP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Činnost Spolku je zaměřena na podporu kulturních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sportovních a dalších aktivit mateřské školy, při nichž dochází nejen ke spolupráci dětí, rodičů a mateřské školy, ale také k rozvoji zájmových činností dětí a jejich sociálního cítění.</w:t>
      </w: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Účelem spolku je materiálně podporovat výchovně vzdělávací činnost </w:t>
      </w:r>
      <w:r>
        <w:rPr>
          <w:rFonts w:ascii="Calibri" w:eastAsia="Calibri" w:hAnsi="Calibri" w:cs="Calibri"/>
          <w:sz w:val="22"/>
          <w:szCs w:val="22"/>
        </w:rPr>
        <w:t>mateřské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školy a spolupráci s dalšími tuzemskými i zahraničními </w:t>
      </w:r>
      <w:r>
        <w:rPr>
          <w:rFonts w:ascii="Calibri" w:eastAsia="Calibri" w:hAnsi="Calibri" w:cs="Calibri"/>
          <w:sz w:val="22"/>
          <w:szCs w:val="22"/>
        </w:rPr>
        <w:t>mateřskými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školami, vzdělávací, kulturní, osvětové, sportovní, publikační, poznávací, zahraniční a jiné aktivity, které vyplývají z výchovně vzdělávací činnosti příspěvkové organizace</w:t>
      </w:r>
      <w:r w:rsidR="00C057F5">
        <w:rPr>
          <w:rFonts w:ascii="Calibri" w:eastAsia="Calibri" w:hAnsi="Calibri" w:cs="Calibri"/>
          <w:sz w:val="22"/>
          <w:szCs w:val="22"/>
        </w:rPr>
        <w:t xml:space="preserve"> MŠ Svitavy, Milady Horákové 27,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dále pak zajišťovat technickou a materiální pomoc při řešení problematiky provozu </w:t>
      </w:r>
      <w:r>
        <w:rPr>
          <w:rFonts w:ascii="Calibri" w:eastAsia="Calibri" w:hAnsi="Calibri" w:cs="Calibri"/>
          <w:sz w:val="22"/>
          <w:szCs w:val="22"/>
        </w:rPr>
        <w:t>mateřské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školy. Peněžní i nepeněžní plnění může být poskytováno žákům a zaměstnancům </w:t>
      </w:r>
      <w:r>
        <w:rPr>
          <w:rFonts w:ascii="Calibri" w:eastAsia="Calibri" w:hAnsi="Calibri" w:cs="Calibri"/>
          <w:sz w:val="22"/>
          <w:szCs w:val="22"/>
        </w:rPr>
        <w:t xml:space="preserve">mateřské </w:t>
      </w:r>
      <w:r>
        <w:rPr>
          <w:rFonts w:ascii="Calibri" w:eastAsia="Calibri" w:hAnsi="Calibri" w:cs="Calibri"/>
          <w:color w:val="000000"/>
          <w:sz w:val="22"/>
          <w:szCs w:val="22"/>
        </w:rPr>
        <w:t>školy, případně třetím osobám k plnění výše uvedených cílů.</w:t>
      </w:r>
    </w:p>
    <w:p w:rsidR="005C2679" w:rsidRDefault="00816C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 plnění těchto činností získává sdružení dary od fyzických i právnických osob.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IV.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Členství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Členem Spolku mohou být fyzické osoby starší 18 let a právnické osoby, které souhlasí se stanovami a cíli Spolku a splňují podmínky členství.</w:t>
      </w:r>
    </w:p>
    <w:p w:rsidR="005C2679" w:rsidRDefault="005C2679">
      <w:pPr>
        <w:pStyle w:val="normal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Členství vzniká:</w:t>
      </w:r>
    </w:p>
    <w:p w:rsidR="005C2679" w:rsidRDefault="00816C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automaticky po zaplacení příspěvku za každé dítě navštěvující </w:t>
      </w:r>
      <w:r>
        <w:rPr>
          <w:rFonts w:ascii="Calibri" w:eastAsia="Calibri" w:hAnsi="Calibri" w:cs="Calibri"/>
          <w:sz w:val="22"/>
          <w:szCs w:val="22"/>
        </w:rPr>
        <w:t>Mateřskou školu</w:t>
      </w:r>
      <w:r w:rsidR="00C057F5">
        <w:rPr>
          <w:rFonts w:ascii="Calibri" w:eastAsia="Calibri" w:hAnsi="Calibri" w:cs="Calibri"/>
          <w:sz w:val="22"/>
          <w:szCs w:val="22"/>
        </w:rPr>
        <w:t xml:space="preserve"> Svitavy, </w:t>
      </w:r>
      <w:r>
        <w:rPr>
          <w:rFonts w:ascii="Calibri" w:eastAsia="Calibri" w:hAnsi="Calibri" w:cs="Calibri"/>
          <w:sz w:val="22"/>
          <w:szCs w:val="22"/>
        </w:rPr>
        <w:t>Milady Horákové</w:t>
      </w:r>
      <w:r w:rsidR="00C057F5">
        <w:rPr>
          <w:rFonts w:ascii="Calibri" w:eastAsia="Calibri" w:hAnsi="Calibri" w:cs="Calibri"/>
          <w:sz w:val="22"/>
          <w:szCs w:val="22"/>
        </w:rPr>
        <w:t xml:space="preserve"> 27</w:t>
      </w:r>
    </w:p>
    <w:p w:rsidR="005C2679" w:rsidRDefault="00816C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podáním písemné přihlášky a zaplacením příspěvku.</w:t>
      </w:r>
    </w:p>
    <w:p w:rsidR="005C2679" w:rsidRDefault="005C2679">
      <w:pPr>
        <w:pStyle w:val="normal"/>
        <w:ind w:firstLine="360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Členství zaniká: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vystoupením člena ze S</w:t>
      </w:r>
      <w:r w:rsidR="006F6BA0">
        <w:rPr>
          <w:rFonts w:ascii="Calibri" w:eastAsia="Calibri" w:hAnsi="Calibri" w:cs="Calibri"/>
          <w:color w:val="000000"/>
          <w:sz w:val="22"/>
          <w:szCs w:val="22"/>
        </w:rPr>
        <w:t>polku oznámeným písemnou formou - ukončením docházky dítěte v MŠ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úmrtím člena nebo zánikem právnické osoby,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zrušením členství,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zánikem Spolku</w:t>
      </w:r>
    </w:p>
    <w:p w:rsidR="005C2679" w:rsidRDefault="00816C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zánikem Mateřsk</w:t>
      </w:r>
      <w:r w:rsidR="006F6BA0">
        <w:rPr>
          <w:rFonts w:ascii="Calibri" w:eastAsia="Calibri" w:hAnsi="Calibri" w:cs="Calibri"/>
          <w:sz w:val="22"/>
          <w:szCs w:val="22"/>
        </w:rPr>
        <w:t>é školy Svitavy, Milady Horákové 27</w:t>
      </w:r>
    </w:p>
    <w:p w:rsidR="005C2679" w:rsidRDefault="005C267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Článek V.</w:t>
      </w:r>
    </w:p>
    <w:p w:rsidR="005C2679" w:rsidRDefault="005C2679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Práva a povinnosti členů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5C2679" w:rsidRDefault="00816CE5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 má právo především: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podílet se na činnosti Spolku,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volit a být volen do orgánů Spolku,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obracet se na orgány Spolku s podněty a žádat jejich řešení,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účastnit se akcí pořádaných Spolkem,</w:t>
      </w:r>
    </w:p>
    <w:p w:rsidR="005C2679" w:rsidRDefault="00816CE5">
      <w:pPr>
        <w:pStyle w:val="normal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být informován o činnosti, hospodaření a výsledcích hospodaření Spolku.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 má za povinnost: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dodržovat stanovy Spolku,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aktivně se podílet na plnění cílů Spolku,</w:t>
      </w:r>
    </w:p>
    <w:p w:rsidR="005C2679" w:rsidRDefault="00816CE5">
      <w:pPr>
        <w:pStyle w:val="normal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platit členské příspěvky.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VI.</w:t>
      </w:r>
    </w:p>
    <w:p w:rsidR="005C2679" w:rsidRDefault="005C2679">
      <w:pPr>
        <w:pStyle w:val="normal"/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Orgány Spolku 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zabezpečení činnosti Spolku jsou zřízeny následující orgány: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členská schůze,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předseda,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hospodář.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orgánů Spolku mohou být voleni všichni členové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Funkce předsedy a hospodáře jsou vzájemně neslučitelné.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Předseda a hospodář jsou po zániku své funkce povinni poskytnout informace nezbytné k plnění povinností vyplývajících z výkonu funkce a předat podklady a další věci související s činností Spolku svým nástupcům ve funkci.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VII.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Členská schůze 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Členskou schůzi tvoří všichni členové Spolku a je nejvyšším orgánem Spolku. Jednotliví členové Spolku jsou na zasedání členské schůze zastupováni řádně zvolenými třídními důvěrníky. Za každou třídu jsou voleni 2 Třídní důvěrníci.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Členská schůze se schází nejméně dvakrát ročně.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Právo zúčastnit se členské schůze, právo hlasovat, volit a být volen mají všichni členové Spolku. Třídní důvěrníci mají navíc právo hlasovat a volit za nepřítomné členy Spolku té třídy, kterou zastupují na základě zvoleného mandátu.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Členskou schůzi svolává předseda. Den, místo a čas konání zasedání musí být členům oznámeno nejméně tři týdny před jeho konáním. Schůze je usnášení</w:t>
      </w:r>
      <w:r w:rsidR="001027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schopná při hlasování většiny členů Spolku. Není-li usnášeníschopná, svolá předseda náhradní zasedání členské schůze st</w:t>
      </w:r>
      <w:r w:rsidR="0010270E">
        <w:rPr>
          <w:rFonts w:ascii="Calibri" w:eastAsia="Calibri" w:hAnsi="Calibri" w:cs="Calibri"/>
          <w:sz w:val="22"/>
          <w:szCs w:val="22"/>
        </w:rPr>
        <w:t>ejným způsobem, a to nejpozději</w:t>
      </w:r>
      <w:r>
        <w:rPr>
          <w:rFonts w:ascii="Calibri" w:eastAsia="Calibri" w:hAnsi="Calibri" w:cs="Calibri"/>
          <w:sz w:val="22"/>
          <w:szCs w:val="22"/>
        </w:rPr>
        <w:t xml:space="preserve"> do jednoho měsíce od data původního zasedání.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průběhu zasedání Členské schůze se pořizuje zápis, v němž je uvedeno: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kdo zasedání členské schůze svolal a jak,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datum a místo jejího konání,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kdo byl zvolen předsedajícím zasedání a kdo zapisovatelem,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d) přijatá usnesení,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seznam účastníků zasedání.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Členská schůze zejména: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volí a odvolává předsedu, hospodáře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určuje hlavní zaměření činnosti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schvaluje stanovy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rozhoduje o výši a splatnosti členských příspěvků, případně o osvobození člena od povinnosti hradit členské příspěvky,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projednává a schvaluje zprávy o činnosti a hospodaření Spolku za uplynulé období, včetně způsobu využití zisku či úhrady ztráty,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f) rozhoduje o zrušení Spolku.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VIII.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Předseda 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Předseda je nejvyšším výkonným představitelem Spolku. Předsedu volí a odvolává členská schůze. Řídí se zákony ČR, stanovami Spolku a rozhodnutím členské schůze.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kompetence předsedy patří: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řízení činnosti Spolku a rozhodování o všech záležitostech, které nejsou stanovami svěřeny jiným orgánům Spolku,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svolávání členské schůze, s čímž souvisí příprava podkladů pro danou schůzi,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projednávání podnětů, návrhů či námitek členů Spolku,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zajišťování běžného hospodaření Spolku, zodpovídání za správu a vedení administrativy Spolku,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přístup k účtu Spolku a nakládání s penězi na něm uloženými, jakožto i s penězi v pokladně Spolku, </w:t>
      </w:r>
      <w:r>
        <w:rPr>
          <w:rFonts w:ascii="Calibri" w:eastAsia="Calibri" w:hAnsi="Calibri" w:cs="Calibri"/>
          <w:sz w:val="22"/>
          <w:szCs w:val="22"/>
        </w:rPr>
        <w:br/>
        <w:t xml:space="preserve">v souladu s usneseními členské schůze tak, aby byl zajištěn běžný chod Spolku a plnění jeho účelu,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předkládání účetní uzávěrky členské schůzi ke schválení činnosti Spolku za účetní období. 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Článek IX.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Hospodáře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End w:id="0"/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Hospodáře je volen a odvoláván členskou schůzí. Hospodář odpovídá za vedení evidence peněžních prostředků Spolku, zejména pak: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eviduje stav členských příspěvků,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eviduje příjem a výdej hotovostních a bezhotovostních plateb,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vystavuje příslušné příjmové a výdajové doklady,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provádí kontrolu souladu skutečného stavu pokladny se zápisy v evidenci pokladny.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Peníze z pokladny Spolku je Hospodář oprávněn vydat předsedovi Spolku či jím zmocněné osobě nebo je jinak použít ve prospěch Spolku pouze na základě pokynu předsedy nebo členské schůze.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Zánik funkce člena orgánu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Funkce Předsedy Spolku a Hospodáře zaniká: 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smrtí,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odvoláním z funkce Členskou schůzí,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vzdáním se funkce, </w:t>
      </w: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zánikem členství ve Spolku. </w:t>
      </w:r>
    </w:p>
    <w:p w:rsidR="005C2679" w:rsidRDefault="005C2679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XI.</w:t>
      </w:r>
    </w:p>
    <w:p w:rsidR="005C2679" w:rsidRDefault="00816CE5">
      <w:pPr>
        <w:pStyle w:val="normal"/>
        <w:jc w:val="center"/>
      </w:pPr>
      <w:r>
        <w:rPr>
          <w:rFonts w:ascii="Calibri" w:eastAsia="Calibri" w:hAnsi="Calibri" w:cs="Calibri"/>
          <w:b/>
          <w:sz w:val="22"/>
          <w:szCs w:val="22"/>
        </w:rPr>
        <w:t>Hospodaření s majetkem Spolku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Spolek získává prostředky na svou činnost zejména z těchto zdrojů: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členských příspěvků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darů a příspěvků fyzických a právnických osob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grantů a dotací</w:t>
      </w:r>
    </w:p>
    <w:p w:rsidR="005C2679" w:rsidRDefault="00816CE5"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 vlastních projektů a aktivit</w:t>
      </w:r>
    </w:p>
    <w:p w:rsidR="005C2679" w:rsidRDefault="005C2679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Majetek Spolku je spravován v souladu se zásadami řádného hospodaření, v souladu s rozpočtem schváleným Členskou schůzí, s ohledem na platné právní normy a předpisy.</w:t>
      </w:r>
    </w:p>
    <w:p w:rsidR="005C2679" w:rsidRDefault="00816CE5">
      <w:pPr>
        <w:pStyle w:val="normal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Prostředky Spolku jsou vydávány za účelem uskutečňování jeho cílů a v souladu s cíli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řádné hospodaření s majetkem Spolku odpovídá Hospodář. Každý člen Spolku je oprávněn nahlížet do účetní evidence, rozpočtu a požadovat potřebné informace o hospodaření Spolku. Zpráva o hospodaření je každému členu Spolku volně přístupná a je veřejně prezentována na webových stránkách Školy a v budově Školy.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Minimální výše členského příspěvku je každoročně schvalována Členskou schůzí. Pokud člen neuhradí členský příspěvek ani v dodatečně poskytnuté lhůtě, jeho členství ve Spolku zaniká. Kterýkoli člen může ze sociálních, případně jiných závažných důvodů požádat o snížení či prominutí členského příspěvku. O snížení či prominutí rozhoduje Členská schůze na základě písemné žádosti doručené Předsedovi Spolku.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XII.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Kontrola hospodaření</w:t>
      </w:r>
    </w:p>
    <w:p w:rsidR="005C2679" w:rsidRDefault="005C2679">
      <w:pPr>
        <w:pStyle w:val="Nadpis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</w:p>
    <w:p w:rsidR="005C2679" w:rsidRDefault="00816CE5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Členská schůze určí na svém zasedání, </w:t>
      </w:r>
      <w:proofErr w:type="gramStart"/>
      <w:r>
        <w:rPr>
          <w:rFonts w:ascii="Calibri" w:eastAsia="Calibri" w:hAnsi="Calibri" w:cs="Calibri"/>
          <w:sz w:val="22"/>
          <w:szCs w:val="22"/>
        </w:rPr>
        <w:t>jenž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bude každoročně svoláno v průběhu listopadu každého roku ze svého středu tři členy, kteří se seznámí s tím, jak jsou vedeny majetkové záležitosti Spolku, zejména, zda Spolek hospodaří v souladu se stanovami a právními předpisy. Dále se seznámí se způsobem využití zisku Spolku a zprávou o jeho činnosti. O výsledcích své kontroly budou členové takto určení členskou schůzi informovat. 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XIII.</w:t>
      </w:r>
    </w:p>
    <w:p w:rsidR="005C2679" w:rsidRDefault="00816CE5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Zánik Spolku a jeho likvidace </w:t>
      </w:r>
    </w:p>
    <w:p w:rsidR="005C2679" w:rsidRDefault="005C2679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Spolek zaniká dobrovolným rozpuštěním na základě přijetí rozhodnutí členské schůze, která zároveň rozhodne o způsobu vypořádání majetku Spolku. </w:t>
      </w: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Likvidátora jmenuje, odvolává a o jeho odměně rozhoduje členská schůze. Při likvidaci Spolku postupuje likvidátor v souladu s ustanovením § 269 a následujících zákona č. 89/2012 Sb., občanského zákoníku. O způsobu naložení s likvidačním zůstatkem rozhodne členská schůze při přijetí rozhodnutí o zrušení Spolku.</w:t>
      </w: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F6BA0" w:rsidRDefault="006F6BA0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 Svitavách dne </w:t>
      </w:r>
      <w:proofErr w:type="gramStart"/>
      <w:r w:rsidR="0010270E">
        <w:rPr>
          <w:rFonts w:ascii="Calibri" w:eastAsia="Calibri" w:hAnsi="Calibri" w:cs="Calibri"/>
          <w:sz w:val="22"/>
          <w:szCs w:val="22"/>
        </w:rPr>
        <w:t>13.12.2023</w:t>
      </w:r>
      <w:proofErr w:type="gramEnd"/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Předseda Spolku: Naděžda Vacková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Podpis:</w:t>
      </w:r>
    </w:p>
    <w:p w:rsidR="005C2679" w:rsidRDefault="005C2679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5C2679" w:rsidRDefault="00816CE5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Hospodář Spolku: </w:t>
      </w:r>
      <w:r w:rsidR="0010270E">
        <w:rPr>
          <w:rFonts w:ascii="Calibri" w:eastAsia="Calibri" w:hAnsi="Calibri" w:cs="Calibri"/>
          <w:sz w:val="22"/>
          <w:szCs w:val="22"/>
        </w:rPr>
        <w:t>Marcela Konečná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Podpis:</w:t>
      </w:r>
    </w:p>
    <w:sectPr w:rsidR="005C2679" w:rsidSect="005C2679">
      <w:pgSz w:w="11906" w:h="16838"/>
      <w:pgMar w:top="1191" w:right="1191" w:bottom="1191" w:left="119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345"/>
    <w:multiLevelType w:val="multilevel"/>
    <w:tmpl w:val="D6B697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CFB"/>
    <w:multiLevelType w:val="multilevel"/>
    <w:tmpl w:val="E61A0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A613C5"/>
    <w:multiLevelType w:val="multilevel"/>
    <w:tmpl w:val="33D03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82468F"/>
    <w:multiLevelType w:val="multilevel"/>
    <w:tmpl w:val="527C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090"/>
    <w:multiLevelType w:val="multilevel"/>
    <w:tmpl w:val="023A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71E40F5"/>
    <w:multiLevelType w:val="multilevel"/>
    <w:tmpl w:val="B99C3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CAA0258"/>
    <w:multiLevelType w:val="multilevel"/>
    <w:tmpl w:val="4448DB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E6D28C2"/>
    <w:multiLevelType w:val="multilevel"/>
    <w:tmpl w:val="85D854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9480E"/>
    <w:multiLevelType w:val="multilevel"/>
    <w:tmpl w:val="F2D81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C2679"/>
    <w:rsid w:val="0010270E"/>
    <w:rsid w:val="001D2CD9"/>
    <w:rsid w:val="005C2679"/>
    <w:rsid w:val="006F6BA0"/>
    <w:rsid w:val="00816CE5"/>
    <w:rsid w:val="00B26155"/>
    <w:rsid w:val="00C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D9"/>
  </w:style>
  <w:style w:type="paragraph" w:styleId="Nadpis1">
    <w:name w:val="heading 1"/>
    <w:basedOn w:val="normal"/>
    <w:next w:val="normal"/>
    <w:rsid w:val="005C2679"/>
    <w:pPr>
      <w:keepNext/>
      <w:spacing w:before="120"/>
      <w:outlineLvl w:val="0"/>
    </w:pPr>
    <w:rPr>
      <w:b/>
      <w:sz w:val="40"/>
      <w:szCs w:val="40"/>
    </w:rPr>
  </w:style>
  <w:style w:type="paragraph" w:styleId="Nadpis2">
    <w:name w:val="heading 2"/>
    <w:basedOn w:val="normal"/>
    <w:next w:val="normal"/>
    <w:rsid w:val="005C267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50"/>
      <w:outlineLvl w:val="1"/>
    </w:pPr>
    <w:rPr>
      <w:b/>
      <w:sz w:val="40"/>
      <w:szCs w:val="40"/>
    </w:rPr>
  </w:style>
  <w:style w:type="paragraph" w:styleId="Nadpis3">
    <w:name w:val="heading 3"/>
    <w:basedOn w:val="normal"/>
    <w:next w:val="normal"/>
    <w:rsid w:val="005C2679"/>
    <w:pPr>
      <w:keepNext/>
      <w:outlineLvl w:val="2"/>
    </w:pPr>
    <w:rPr>
      <w:b/>
      <w:sz w:val="24"/>
      <w:szCs w:val="24"/>
    </w:rPr>
  </w:style>
  <w:style w:type="paragraph" w:styleId="Nadpis4">
    <w:name w:val="heading 4"/>
    <w:basedOn w:val="normal"/>
    <w:next w:val="normal"/>
    <w:rsid w:val="005C26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C26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C267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C2679"/>
  </w:style>
  <w:style w:type="table" w:customStyle="1" w:styleId="TableNormal">
    <w:name w:val="Table Normal"/>
    <w:rsid w:val="005C2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C267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C26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1209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Peťulka</dc:creator>
  <cp:lastModifiedBy>renata</cp:lastModifiedBy>
  <cp:revision>6</cp:revision>
  <cp:lastPrinted>2023-12-11T09:30:00Z</cp:lastPrinted>
  <dcterms:created xsi:type="dcterms:W3CDTF">2019-02-27T11:29:00Z</dcterms:created>
  <dcterms:modified xsi:type="dcterms:W3CDTF">2023-12-11T09:34:00Z</dcterms:modified>
</cp:coreProperties>
</file>